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F1" w:rsidRPr="00731FB3" w:rsidRDefault="005A29F1" w:rsidP="005A29F1">
      <w:pPr>
        <w:pStyle w:val="a3"/>
        <w:spacing w:before="0" w:beforeAutospacing="0"/>
        <w:rPr>
          <w:b/>
          <w:color w:val="222222"/>
        </w:rPr>
      </w:pPr>
      <w:r w:rsidRPr="00731FB3">
        <w:rPr>
          <w:b/>
          <w:color w:val="222222"/>
        </w:rPr>
        <w:t>Внимание — это способность человека сосредотачивать сознание на каких-либо предметах и явлениях.</w:t>
      </w:r>
    </w:p>
    <w:p w:rsidR="005A29F1" w:rsidRPr="00731FB3" w:rsidRDefault="005A29F1" w:rsidP="005A29F1">
      <w:pPr>
        <w:pStyle w:val="a3"/>
        <w:spacing w:before="0" w:beforeAutospacing="0"/>
        <w:rPr>
          <w:color w:val="222222"/>
        </w:rPr>
      </w:pPr>
      <w:r>
        <w:rPr>
          <w:color w:val="222222"/>
        </w:rPr>
        <w:t xml:space="preserve">Внимание ребенка </w:t>
      </w:r>
      <w:r w:rsidRPr="00731FB3">
        <w:rPr>
          <w:color w:val="222222"/>
        </w:rPr>
        <w:t xml:space="preserve"> дошкольного возраста носит непроизвольный характер. Малыш часто отвлекается,  никто не тренирует его </w:t>
      </w:r>
      <w:hyperlink r:id="rId4" w:history="1">
        <w:r w:rsidRPr="00731FB3">
          <w:rPr>
            <w:rStyle w:val="a4"/>
            <w:color w:val="90694A"/>
          </w:rPr>
          <w:t>память</w:t>
        </w:r>
      </w:hyperlink>
      <w:r w:rsidRPr="00731FB3">
        <w:rPr>
          <w:color w:val="222222"/>
        </w:rPr>
        <w:t>, и он не может подолгу сосредоточиться на одном виде деятельности. Произвольное внимание начинает формироваться к концу дошкольного возраста.</w:t>
      </w:r>
    </w:p>
    <w:p w:rsidR="005A29F1" w:rsidRPr="00731FB3" w:rsidRDefault="005A29F1" w:rsidP="005A29F1">
      <w:pPr>
        <w:pStyle w:val="a3"/>
        <w:spacing w:before="0" w:beforeAutospacing="0"/>
        <w:rPr>
          <w:color w:val="222222"/>
        </w:rPr>
      </w:pPr>
      <w:r w:rsidRPr="00731FB3">
        <w:rPr>
          <w:color w:val="222222"/>
        </w:rPr>
        <w:t>Улучшить концентрацию внимания, увеличить его объем можно при помощи специальных заданий и упражнений, которые также помогут развить и произвольность внимания. При помощи заданий, которые содержатся в этом материале, вы сможете развивать и проверять уровень развития внимания вашего малыша.</w:t>
      </w:r>
    </w:p>
    <w:p w:rsidR="005A29F1" w:rsidRDefault="005A29F1" w:rsidP="005A29F1">
      <w:pPr>
        <w:pStyle w:val="a3"/>
        <w:spacing w:before="0" w:beforeAutospacing="0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color w:val="222222"/>
        </w:rPr>
      </w:pP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rStyle w:val="a4"/>
          <w:color w:val="222222"/>
        </w:rPr>
        <w:t>Задание 1</w:t>
      </w:r>
    </w:p>
    <w:p w:rsidR="005A29F1" w:rsidRPr="00731FB3" w:rsidRDefault="005A29F1" w:rsidP="005A29F1">
      <w:pPr>
        <w:pStyle w:val="a3"/>
        <w:spacing w:before="0" w:beforeAutospacing="0"/>
        <w:rPr>
          <w:color w:val="222222"/>
        </w:rPr>
      </w:pPr>
      <w:r w:rsidRPr="00731FB3">
        <w:rPr>
          <w:color w:val="222222"/>
        </w:rPr>
        <w:t>Найди точно такой же чайник, как в рамке, и раскрась его.</w:t>
      </w: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rFonts w:ascii="Calibri" w:hAnsi="Calibri"/>
          <w:color w:val="222222"/>
          <w:sz w:val="28"/>
          <w:szCs w:val="28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drawing>
          <wp:inline distT="0" distB="0" distL="0" distR="0">
            <wp:extent cx="2862580" cy="2806700"/>
            <wp:effectExtent l="19050" t="0" r="0" b="0"/>
            <wp:docPr id="1" name="Рисунок 63" descr="1 5 300x295 - Задания на внимание для детей 4-5 лет в картинка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1 5 300x295 - Задания на внимание для детей 4-5 лет в картинка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Pr="00731FB3" w:rsidRDefault="005A29F1" w:rsidP="005A29F1">
      <w:pPr>
        <w:pStyle w:val="a3"/>
        <w:spacing w:before="0" w:beforeAutospacing="0"/>
        <w:rPr>
          <w:rFonts w:ascii="Helvetica" w:hAnsi="Helvetica"/>
          <w:color w:val="222222"/>
          <w:sz w:val="28"/>
          <w:szCs w:val="28"/>
        </w:rPr>
      </w:pPr>
      <w:r>
        <w:rPr>
          <w:rStyle w:val="a4"/>
          <w:rFonts w:ascii="Calibri" w:hAnsi="Calibri"/>
          <w:color w:val="222222"/>
          <w:sz w:val="28"/>
          <w:szCs w:val="28"/>
        </w:rPr>
        <w:t xml:space="preserve">                                                     </w:t>
      </w:r>
      <w:r w:rsidRPr="00731FB3">
        <w:rPr>
          <w:rStyle w:val="a4"/>
          <w:rFonts w:ascii="Helvetica" w:hAnsi="Helvetica"/>
          <w:color w:val="222222"/>
          <w:sz w:val="28"/>
          <w:szCs w:val="28"/>
        </w:rPr>
        <w:t>Задание 2</w:t>
      </w:r>
    </w:p>
    <w:p w:rsidR="005A29F1" w:rsidRPr="00731FB3" w:rsidRDefault="005A29F1" w:rsidP="005A29F1">
      <w:pPr>
        <w:pStyle w:val="a3"/>
        <w:spacing w:before="0" w:beforeAutospacing="0"/>
        <w:rPr>
          <w:color w:val="222222"/>
        </w:rPr>
      </w:pPr>
      <w:r w:rsidRPr="00731FB3">
        <w:rPr>
          <w:color w:val="222222"/>
        </w:rPr>
        <w:lastRenderedPageBreak/>
        <w:t>Перенеси картинки по линиям на новые места. Нарисуй их в пустых квадратах и раскрась.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drawing>
          <wp:inline distT="0" distB="0" distL="0" distR="0">
            <wp:extent cx="2862580" cy="2655570"/>
            <wp:effectExtent l="19050" t="0" r="0" b="0"/>
            <wp:docPr id="2" name="Рисунок 64" descr="2 2 300x279 - Задания на внимание для детей 4-5 лет в картинка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2 2 300x279 - Задания на внимание для детей 4-5 лет в картинка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Default="005A29F1" w:rsidP="005A29F1">
      <w:pPr>
        <w:pStyle w:val="a3"/>
        <w:spacing w:before="0" w:beforeAutospacing="0"/>
        <w:rPr>
          <w:rStyle w:val="a4"/>
          <w:rFonts w:ascii="Calibri" w:hAnsi="Calibri"/>
          <w:color w:val="222222"/>
          <w:sz w:val="16"/>
          <w:szCs w:val="16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rFonts w:ascii="Calibri" w:hAnsi="Calibri"/>
          <w:color w:val="222222"/>
          <w:sz w:val="16"/>
          <w:szCs w:val="16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rFonts w:ascii="Calibri" w:hAnsi="Calibri"/>
          <w:color w:val="222222"/>
          <w:sz w:val="16"/>
          <w:szCs w:val="16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rFonts w:ascii="Calibri" w:hAnsi="Calibri"/>
          <w:color w:val="222222"/>
          <w:sz w:val="16"/>
          <w:szCs w:val="16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rFonts w:ascii="Calibri" w:hAnsi="Calibri"/>
          <w:color w:val="222222"/>
          <w:sz w:val="16"/>
          <w:szCs w:val="16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rFonts w:ascii="Calibri" w:hAnsi="Calibri"/>
          <w:color w:val="222222"/>
          <w:sz w:val="16"/>
          <w:szCs w:val="16"/>
        </w:rPr>
      </w:pPr>
    </w:p>
    <w:p w:rsidR="005A29F1" w:rsidRDefault="005A29F1" w:rsidP="005A29F1">
      <w:pPr>
        <w:pStyle w:val="a3"/>
        <w:spacing w:before="0" w:beforeAutospacing="0"/>
        <w:rPr>
          <w:rStyle w:val="a4"/>
          <w:rFonts w:ascii="Calibri" w:hAnsi="Calibri"/>
          <w:color w:val="222222"/>
          <w:sz w:val="16"/>
          <w:szCs w:val="16"/>
        </w:rPr>
      </w:pP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rStyle w:val="a4"/>
          <w:color w:val="222222"/>
        </w:rPr>
        <w:t>Задание 3</w:t>
      </w: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color w:val="222222"/>
        </w:rPr>
        <w:t>Раскрась одинаковые фигурки одним цветом.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drawing>
          <wp:inline distT="0" distB="0" distL="0" distR="0">
            <wp:extent cx="2862580" cy="2703195"/>
            <wp:effectExtent l="19050" t="0" r="0" b="0"/>
            <wp:docPr id="3" name="Рисунок 65" descr="3 4 300x284 - Задания на внимание для детей 4-5 лет в картинках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3 4 300x284 - Задания на внимание для детей 4-5 лет в картинках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rStyle w:val="a4"/>
          <w:color w:val="222222"/>
        </w:rPr>
        <w:t>Задание 4</w:t>
      </w: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color w:val="222222"/>
        </w:rPr>
        <w:t>Найди в таблице одинаковые предметы. Раскрась их.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lastRenderedPageBreak/>
        <w:drawing>
          <wp:inline distT="0" distB="0" distL="0" distR="0">
            <wp:extent cx="2862580" cy="2751455"/>
            <wp:effectExtent l="19050" t="0" r="0" b="0"/>
            <wp:docPr id="4" name="Рисунок 66" descr="4 3 300x289 - Задания на внимание для детей 4-5 лет в картинках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4 3 300x289 - Задания на внимание для детей 4-5 лет в картинках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rStyle w:val="a4"/>
          <w:color w:val="222222"/>
        </w:rPr>
        <w:t>Задание 5</w:t>
      </w: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color w:val="222222"/>
        </w:rPr>
        <w:t>Расставь значки в фигурках в соответствии с образцом.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drawing>
          <wp:inline distT="0" distB="0" distL="0" distR="0">
            <wp:extent cx="2862580" cy="2687320"/>
            <wp:effectExtent l="19050" t="0" r="0" b="0"/>
            <wp:docPr id="5" name="Рисунок 67" descr="5 3 300x282 - Задания на внимание для детей 4-5 лет в картинках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5 3 300x282 - Задания на внимание для детей 4-5 лет в картинках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rStyle w:val="a4"/>
          <w:color w:val="222222"/>
        </w:rPr>
        <w:t>Задание 6</w:t>
      </w: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color w:val="222222"/>
        </w:rPr>
        <w:t>Назови, чем различаются пары картинок.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lastRenderedPageBreak/>
        <w:drawing>
          <wp:inline distT="0" distB="0" distL="0" distR="0">
            <wp:extent cx="2862580" cy="2767330"/>
            <wp:effectExtent l="19050" t="0" r="0" b="0"/>
            <wp:docPr id="6" name="Рисунок 68" descr="6 3 300x290 - Задания на внимание для детей 4-5 лет в картинках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6 3 300x290 - Задания на внимание для детей 4-5 лет в картинках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rStyle w:val="a4"/>
          <w:color w:val="222222"/>
        </w:rPr>
        <w:t>Задание 7</w:t>
      </w: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color w:val="222222"/>
        </w:rPr>
        <w:t>Найди точно такие же фигуры, как в рамочке. Обведи их.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drawing>
          <wp:inline distT="0" distB="0" distL="0" distR="0">
            <wp:extent cx="2862580" cy="2790825"/>
            <wp:effectExtent l="19050" t="0" r="0" b="0"/>
            <wp:docPr id="7" name="Рисунок 69" descr="7 3 300x293 - Задания на внимание для детей 4-5 лет в картинках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7 3 300x293 - Задания на внимание для детей 4-5 лет в картинках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rStyle w:val="a4"/>
          <w:color w:val="222222"/>
        </w:rPr>
        <w:t>Задание 8</w:t>
      </w: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color w:val="222222"/>
        </w:rPr>
        <w:lastRenderedPageBreak/>
        <w:t>Нарисуй в квадратах справа точно такой же узор, как на рисунках слева.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drawing>
          <wp:inline distT="0" distB="0" distL="0" distR="0">
            <wp:extent cx="3434715" cy="2846705"/>
            <wp:effectExtent l="19050" t="0" r="0" b="0"/>
            <wp:docPr id="8" name="Рисунок 70" descr="8 5 300x272 - Задания на внимание для детей 4-5 лет в картинках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8 5 300x272 - Задания на внимание для детей 4-5 лет в картинках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rStyle w:val="a4"/>
          <w:color w:val="222222"/>
        </w:rPr>
        <w:t>Задание 9</w:t>
      </w: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color w:val="222222"/>
        </w:rPr>
        <w:t>Сравни картинки. Найди все отличия.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drawing>
          <wp:inline distT="0" distB="0" distL="0" distR="0">
            <wp:extent cx="2862580" cy="2679700"/>
            <wp:effectExtent l="19050" t="0" r="0" b="0"/>
            <wp:docPr id="9" name="Рисунок 71" descr="9 3 300x281 - Задания на внимание для детей 4-5 лет в картинках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9 3 300x281 - Задания на внимание для детей 4-5 лет в картинках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rStyle w:val="a4"/>
          <w:color w:val="222222"/>
        </w:rPr>
        <w:t>Задание 10</w:t>
      </w: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color w:val="222222"/>
        </w:rPr>
        <w:lastRenderedPageBreak/>
        <w:t>Перенеси в пустую табличку фигурки в точно таком же порядке.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drawing>
          <wp:inline distT="0" distB="0" distL="0" distR="0">
            <wp:extent cx="2862580" cy="2647950"/>
            <wp:effectExtent l="19050" t="0" r="0" b="0"/>
            <wp:docPr id="10" name="Рисунок 72" descr="10 3 300x278 - Задания на внимание для детей 4-5 лет в картинка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10 3 300x278 - Задания на внимание для детей 4-5 лет в картинка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rStyle w:val="a4"/>
          <w:color w:val="222222"/>
        </w:rPr>
        <w:t>Задание 11</w:t>
      </w:r>
    </w:p>
    <w:p w:rsidR="005A29F1" w:rsidRPr="00731FB3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31FB3">
        <w:rPr>
          <w:color w:val="222222"/>
        </w:rPr>
        <w:t xml:space="preserve">Найди на большой картинке фрагменты изображения, </w:t>
      </w:r>
      <w:proofErr w:type="gramStart"/>
      <w:r w:rsidRPr="00731FB3">
        <w:rPr>
          <w:color w:val="222222"/>
        </w:rPr>
        <w:t>приведённых</w:t>
      </w:r>
      <w:proofErr w:type="gramEnd"/>
      <w:r w:rsidRPr="00731FB3">
        <w:rPr>
          <w:color w:val="222222"/>
        </w:rPr>
        <w:t xml:space="preserve"> ниже.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drawing>
          <wp:inline distT="0" distB="0" distL="0" distR="0">
            <wp:extent cx="2862580" cy="2695575"/>
            <wp:effectExtent l="19050" t="0" r="0" b="0"/>
            <wp:docPr id="11" name="Рисунок 73" descr="11 2 300x283 - Задания на внимание для детей 4-5 лет в картинках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11 2 300x283 - Задания на внимание для детей 4-5 лет в картинках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Pr="007D5C06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D5C06">
        <w:rPr>
          <w:rStyle w:val="a4"/>
          <w:color w:val="222222"/>
        </w:rPr>
        <w:t>Задание 12</w:t>
      </w:r>
    </w:p>
    <w:p w:rsidR="005A29F1" w:rsidRPr="007D5C06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D5C06">
        <w:rPr>
          <w:color w:val="222222"/>
        </w:rPr>
        <w:t>Что изменилось на картинках справа?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lastRenderedPageBreak/>
        <w:drawing>
          <wp:inline distT="0" distB="0" distL="0" distR="0">
            <wp:extent cx="2862580" cy="2679700"/>
            <wp:effectExtent l="19050" t="0" r="0" b="0"/>
            <wp:docPr id="12" name="Рисунок 74" descr="12 2 300x281 - Задания на внимание для детей 4-5 лет в картинках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12 2 300x281 - Задания на внимание для детей 4-5 лет в картинках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Pr="007D5C06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D5C06">
        <w:rPr>
          <w:rStyle w:val="a4"/>
          <w:color w:val="222222"/>
        </w:rPr>
        <w:t>Задание 13</w:t>
      </w:r>
    </w:p>
    <w:p w:rsidR="005A29F1" w:rsidRPr="007D5C06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D5C06">
        <w:rPr>
          <w:color w:val="222222"/>
        </w:rPr>
        <w:t>Выбери из фигур справа точно такую же фигурку, как на рисунке слева.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drawing>
          <wp:inline distT="0" distB="0" distL="0" distR="0">
            <wp:extent cx="2862580" cy="2616200"/>
            <wp:effectExtent l="19050" t="0" r="0" b="0"/>
            <wp:docPr id="13" name="Рисунок 75" descr="13 1 300x274 - Задания на внимание для детей 4-5 лет в картинках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13 1 300x274 - Задания на внимание для детей 4-5 лет в картинках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Pr="007D5C06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D5C06">
        <w:rPr>
          <w:rStyle w:val="a4"/>
          <w:color w:val="222222"/>
        </w:rPr>
        <w:t>Задание 14</w:t>
      </w:r>
    </w:p>
    <w:p w:rsidR="005A29F1" w:rsidRPr="007D5C06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D5C06">
        <w:rPr>
          <w:color w:val="222222"/>
        </w:rPr>
        <w:t>Найди закономерность и дорисуй гирлянды.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lastRenderedPageBreak/>
        <w:drawing>
          <wp:inline distT="0" distB="0" distL="0" distR="0">
            <wp:extent cx="2862580" cy="2679700"/>
            <wp:effectExtent l="19050" t="0" r="0" b="0"/>
            <wp:docPr id="14" name="Рисунок 76" descr="14 2 300x281 - Задания на внимание для детей 4-5 лет в картинках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14 2 300x281 - Задания на внимание для детей 4-5 лет в картинках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Default="005A29F1" w:rsidP="005A29F1">
      <w:pPr>
        <w:pStyle w:val="a3"/>
        <w:spacing w:before="0" w:beforeAutospacing="0"/>
        <w:jc w:val="center"/>
        <w:rPr>
          <w:rStyle w:val="a4"/>
          <w:color w:val="222222"/>
        </w:rPr>
      </w:pPr>
    </w:p>
    <w:p w:rsidR="005A29F1" w:rsidRPr="007D5C06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D5C06">
        <w:rPr>
          <w:rStyle w:val="a4"/>
          <w:color w:val="222222"/>
        </w:rPr>
        <w:t>Задание 15</w:t>
      </w:r>
    </w:p>
    <w:p w:rsidR="005A29F1" w:rsidRPr="007D5C06" w:rsidRDefault="005A29F1" w:rsidP="005A29F1">
      <w:pPr>
        <w:pStyle w:val="a3"/>
        <w:spacing w:before="0" w:beforeAutospacing="0"/>
        <w:jc w:val="center"/>
        <w:rPr>
          <w:color w:val="222222"/>
        </w:rPr>
      </w:pPr>
      <w:r w:rsidRPr="007D5C06">
        <w:rPr>
          <w:color w:val="222222"/>
        </w:rPr>
        <w:t>Найди и раскрась только мишек.</w:t>
      </w:r>
    </w:p>
    <w:p w:rsidR="005A29F1" w:rsidRDefault="005A29F1" w:rsidP="005A29F1">
      <w:pPr>
        <w:pStyle w:val="a3"/>
        <w:spacing w:before="0" w:beforeAutospacing="0"/>
        <w:jc w:val="center"/>
        <w:rPr>
          <w:rFonts w:ascii="Helvetica" w:hAnsi="Helvetica"/>
          <w:color w:val="222222"/>
          <w:sz w:val="16"/>
          <w:szCs w:val="16"/>
        </w:rPr>
      </w:pPr>
      <w:r>
        <w:rPr>
          <w:rFonts w:ascii="Helvetica" w:hAnsi="Helvetica"/>
          <w:b/>
          <w:noProof/>
          <w:color w:val="90694A"/>
          <w:sz w:val="16"/>
          <w:szCs w:val="16"/>
        </w:rPr>
        <w:drawing>
          <wp:inline distT="0" distB="0" distL="0" distR="0">
            <wp:extent cx="3511330" cy="3296350"/>
            <wp:effectExtent l="19050" t="0" r="0" b="0"/>
            <wp:docPr id="15" name="Рисунок 77" descr="15 1 300x282 - Задания на внимание для детей 4-5 лет в картинках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15 1 300x282 - Задания на внимание для детей 4-5 лет в картинках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30" cy="330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F" w:rsidRDefault="00FF7CAF"/>
    <w:sectPr w:rsidR="00FF7CAF" w:rsidSect="00C928A7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29F1"/>
    <w:rsid w:val="00374EF9"/>
    <w:rsid w:val="00585935"/>
    <w:rsid w:val="005A29F1"/>
    <w:rsid w:val="007D0D9D"/>
    <w:rsid w:val="009E5090"/>
    <w:rsid w:val="00C928A7"/>
    <w:rsid w:val="00FB395B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9F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9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zbyka.ru/deti/wp-content/uploads/2017/10/5-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azbyka.ru/deti/wp-content/uploads/2017/10/9-3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azbyka.ru/deti/wp-content/uploads/2017/10/2-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azbyka.ru/deti/wp-content/uploads/2017/10/7-3.jpg" TargetMode="External"/><Relationship Id="rId25" Type="http://schemas.openxmlformats.org/officeDocument/2006/relationships/hyperlink" Target="https://azbyka.ru/deti/wp-content/uploads/2017/10/11-2.jpg" TargetMode="External"/><Relationship Id="rId33" Type="http://schemas.openxmlformats.org/officeDocument/2006/relationships/hyperlink" Target="https://azbyka.ru/deti/wp-content/uploads/2017/10/15-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azbyka.ru/deti/wp-content/uploads/2017/10/13-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zbyka.ru/deti/wp-content/uploads/2017/10/4-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azbyka.ru/deti/wp-content/uploads/2017/10/1-5.jpg" TargetMode="External"/><Relationship Id="rId15" Type="http://schemas.openxmlformats.org/officeDocument/2006/relationships/hyperlink" Target="https://azbyka.ru/deti/wp-content/uploads/2017/10/6-3.jpg" TargetMode="External"/><Relationship Id="rId23" Type="http://schemas.openxmlformats.org/officeDocument/2006/relationships/hyperlink" Target="https://azbyka.ru/deti/wp-content/uploads/2017/10/10-3.jpg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azbyka.ru/deti/wp-content/uploads/2017/10/8-5.jpg" TargetMode="External"/><Relationship Id="rId31" Type="http://schemas.openxmlformats.org/officeDocument/2006/relationships/hyperlink" Target="https://azbyka.ru/deti/wp-content/uploads/2017/10/14-2.jpg" TargetMode="External"/><Relationship Id="rId4" Type="http://schemas.openxmlformats.org/officeDocument/2006/relationships/hyperlink" Target="https://azbyka.ru/deti/igry-na-razvitie-pamyati-2" TargetMode="External"/><Relationship Id="rId9" Type="http://schemas.openxmlformats.org/officeDocument/2006/relationships/hyperlink" Target="https://azbyka.ru/deti/wp-content/uploads/2017/10/3-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azbyka.ru/deti/wp-content/uploads/2017/10/12-2.jpg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2020-04-14T13:12:00Z</dcterms:created>
  <dcterms:modified xsi:type="dcterms:W3CDTF">2020-04-14T13:13:00Z</dcterms:modified>
</cp:coreProperties>
</file>